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7EA7B" w14:textId="034D9CEC" w:rsidR="006D01F2" w:rsidRDefault="005C139E">
      <w:pPr>
        <w:rPr>
          <w:i/>
          <w:iCs/>
          <w:sz w:val="44"/>
          <w:szCs w:val="44"/>
        </w:rPr>
      </w:pPr>
      <w:r>
        <w:rPr>
          <w:i/>
          <w:iCs/>
          <w:sz w:val="44"/>
          <w:szCs w:val="44"/>
        </w:rPr>
        <w:t>Connecticut Housing Market Trends</w:t>
      </w:r>
    </w:p>
    <w:p w14:paraId="5389B365" w14:textId="62978B63" w:rsidR="005C139E" w:rsidRDefault="005C139E">
      <w:pPr>
        <w:rPr>
          <w:i/>
          <w:iCs/>
        </w:rPr>
      </w:pPr>
      <w:r>
        <w:rPr>
          <w:i/>
          <w:iCs/>
        </w:rPr>
        <w:t>By Matthew Krzyzek, Associate Economist, CT DOL</w:t>
      </w:r>
    </w:p>
    <w:p w14:paraId="6ACB48E0" w14:textId="13B7B981" w:rsidR="005C139E" w:rsidRDefault="005C139E">
      <w:pPr>
        <w:rPr>
          <w:i/>
          <w:iCs/>
        </w:rPr>
      </w:pPr>
    </w:p>
    <w:p w14:paraId="465F1C62" w14:textId="7427995F" w:rsidR="005C139E" w:rsidRDefault="00E306AE" w:rsidP="00E306AE">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I</w:t>
      </w:r>
      <w:r w:rsidR="005C139E">
        <w:rPr>
          <w:rFonts w:ascii="Bookman Old Style" w:hAnsi="Bookman Old Style" w:cs="Bookman Old Style"/>
          <w:color w:val="000000"/>
          <w:sz w:val="18"/>
          <w:szCs w:val="18"/>
        </w:rPr>
        <w:t xml:space="preserve">n the years after the </w:t>
      </w:r>
      <w:r w:rsidR="00D44639">
        <w:rPr>
          <w:rFonts w:ascii="Bookman Old Style" w:hAnsi="Bookman Old Style" w:cs="Bookman Old Style"/>
          <w:color w:val="000000"/>
          <w:sz w:val="18"/>
          <w:szCs w:val="18"/>
        </w:rPr>
        <w:t xml:space="preserve">brief </w:t>
      </w:r>
      <w:r w:rsidR="005C139E">
        <w:rPr>
          <w:rFonts w:ascii="Bookman Old Style" w:hAnsi="Bookman Old Style" w:cs="Bookman Old Style"/>
          <w:color w:val="000000"/>
          <w:sz w:val="18"/>
          <w:szCs w:val="18"/>
        </w:rPr>
        <w:t>2020 COVID-recession,</w:t>
      </w:r>
      <w:r>
        <w:rPr>
          <w:rFonts w:ascii="Bookman Old Style" w:hAnsi="Bookman Old Style" w:cs="Bookman Old Style"/>
          <w:color w:val="000000"/>
          <w:sz w:val="18"/>
          <w:szCs w:val="18"/>
        </w:rPr>
        <w:t xml:space="preserve"> </w:t>
      </w:r>
      <w:r w:rsidR="005C139E">
        <w:rPr>
          <w:rFonts w:ascii="Bookman Old Style" w:hAnsi="Bookman Old Style" w:cs="Bookman Old Style"/>
          <w:sz w:val="18"/>
          <w:szCs w:val="18"/>
        </w:rPr>
        <w:t xml:space="preserve">Connecticut has experienced numerous shifts that have impacted the housing market.  Inventory is down, prices are increasing, and multi-unit construction has become </w:t>
      </w:r>
      <w:proofErr w:type="gramStart"/>
      <w:r w:rsidR="005C139E">
        <w:rPr>
          <w:rFonts w:ascii="Bookman Old Style" w:hAnsi="Bookman Old Style" w:cs="Bookman Old Style"/>
          <w:sz w:val="18"/>
          <w:szCs w:val="18"/>
        </w:rPr>
        <w:t>a majority of</w:t>
      </w:r>
      <w:proofErr w:type="gramEnd"/>
      <w:r w:rsidR="005C139E">
        <w:rPr>
          <w:rFonts w:ascii="Bookman Old Style" w:hAnsi="Bookman Old Style" w:cs="Bookman Old Style"/>
          <w:sz w:val="18"/>
          <w:szCs w:val="18"/>
        </w:rPr>
        <w:t xml:space="preserve"> new housing development in the state. </w:t>
      </w:r>
    </w:p>
    <w:p w14:paraId="49D0AEB2"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From 2017-2019, the pre-COVID housing monthly inventory ranged between 14,000 and 20,000 units in the state.</w:t>
      </w:r>
      <w:proofErr w:type="gramStart"/>
      <w:r>
        <w:rPr>
          <w:rFonts w:ascii="Bookman Old Style" w:hAnsi="Bookman Old Style" w:cs="Bookman Old Style"/>
          <w:position w:val="5"/>
          <w:sz w:val="10"/>
          <w:szCs w:val="10"/>
        </w:rPr>
        <w:t>1</w:t>
      </w:r>
      <w:r>
        <w:rPr>
          <w:rFonts w:ascii="Bookman Old Style" w:hAnsi="Bookman Old Style" w:cs="Bookman Old Style"/>
          <w:sz w:val="18"/>
          <w:szCs w:val="18"/>
        </w:rPr>
        <w:t xml:space="preserve">  After</w:t>
      </w:r>
      <w:proofErr w:type="gramEnd"/>
      <w:r>
        <w:rPr>
          <w:rFonts w:ascii="Bookman Old Style" w:hAnsi="Bookman Old Style" w:cs="Bookman Old Style"/>
          <w:sz w:val="18"/>
          <w:szCs w:val="18"/>
        </w:rPr>
        <w:t xml:space="preserve"> 2020, inventories tracked downward through 2024 and reached a low of 3,071 by February 2024.  Part of the inventory decline is due to the large decrease in the time that a home is on the market.   The median number of days a home was on the market in Connecticut from 2017-2019 ranged between about 50 days during peak summer months to a high of over 80 days during January of those years.</w:t>
      </w:r>
      <w:proofErr w:type="gramStart"/>
      <w:r>
        <w:rPr>
          <w:rFonts w:ascii="Bookman Old Style" w:hAnsi="Bookman Old Style" w:cs="Bookman Old Style"/>
          <w:position w:val="5"/>
          <w:sz w:val="10"/>
          <w:szCs w:val="10"/>
        </w:rPr>
        <w:t>2</w:t>
      </w:r>
      <w:r>
        <w:rPr>
          <w:rFonts w:ascii="Bookman Old Style" w:hAnsi="Bookman Old Style" w:cs="Bookman Old Style"/>
          <w:sz w:val="18"/>
          <w:szCs w:val="18"/>
        </w:rPr>
        <w:t xml:space="preserve">  After</w:t>
      </w:r>
      <w:proofErr w:type="gramEnd"/>
      <w:r>
        <w:rPr>
          <w:rFonts w:ascii="Bookman Old Style" w:hAnsi="Bookman Old Style" w:cs="Bookman Old Style"/>
          <w:sz w:val="18"/>
          <w:szCs w:val="18"/>
        </w:rPr>
        <w:t xml:space="preserve"> 2020, the median number of days on the market reached a low of 18 in May 2022.  As inventory fell, buyers had fewer options and were eager to secure a sale, which helped shorten listing duration, further reducing inventory.  In April 2024, statewide inventory was 3,432 and homes were on the market for a median of 32 days.  Five years earlier (April 2019), inventory was over 15,000 and homes were on the market for a median of 53 days.</w:t>
      </w:r>
    </w:p>
    <w:p w14:paraId="65CACD5C"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As of April 2024, house prices in Connecticut had a median list price of $532,500.  This median price is down from the June 2023 high of 582,400.  Figure 1 includes median price and median price per square foot from 2017 to 2024.  Though median price is down from a year ago, median price per square foot is at a high of $285 per square foot.  The strong demand for housing that occurred after 2020 was dampened by rising sale prices and mortgage interest rates beginning in early 2021.  The 30-year fixed mortgage interest rate hit a low of 2.65% in January 2021 and was over 6% by September 2022.  In 2021, the median list price of home sales in Connecticut slumped from the mid-to-high $400,000s to a 2021 low of $415,000 by November 2021.  By 2022, the median price recovered to the high $400,000s and remained there through the end of the year.  During this time the median price per square foot fell from a high of $253 per square foot in May 2022 to $231 per square foot by November 2022.  In early 2023, the median list price and price per square foot grew to $582,400 and $259 per square foot by June 2023.  After this peak, median price slumped to $490,000 by December 2023 and increased to $532,500 and $285 per square foot by April 2024.</w:t>
      </w:r>
    </w:p>
    <w:p w14:paraId="30353570"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Comparing the increase in Connecticut home prices to adjacent states, New England, and the U.S. shows that home price increases in Connecticut remained flatter than the other areas in the years leading up to the COVID-recession.  From 2012 to early 2020, Connecticut’s house price index was up 8% while the other geographic areas were up between 27% (New England) and 44% (United States).</w:t>
      </w:r>
      <w:proofErr w:type="gramStart"/>
      <w:r>
        <w:rPr>
          <w:rFonts w:ascii="Bookman Old Style" w:hAnsi="Bookman Old Style" w:cs="Bookman Old Style"/>
          <w:position w:val="5"/>
          <w:sz w:val="10"/>
          <w:szCs w:val="10"/>
        </w:rPr>
        <w:t>3</w:t>
      </w:r>
      <w:r>
        <w:rPr>
          <w:rFonts w:ascii="Bookman Old Style" w:hAnsi="Bookman Old Style" w:cs="Bookman Old Style"/>
          <w:sz w:val="18"/>
          <w:szCs w:val="18"/>
        </w:rPr>
        <w:t xml:space="preserve">  The</w:t>
      </w:r>
      <w:proofErr w:type="gramEnd"/>
      <w:r>
        <w:rPr>
          <w:rFonts w:ascii="Bookman Old Style" w:hAnsi="Bookman Old Style" w:cs="Bookman Old Style"/>
          <w:sz w:val="18"/>
          <w:szCs w:val="18"/>
        </w:rPr>
        <w:t xml:space="preserve"> adjacent states of New York, Rhode Island, and Massachusetts were respectively up 30%, 36%, and 40% during that time.  However, since the COVID recession, all areas have experienced similar increases.  From 2020 to 2023, U.S. prices are up 46%, New England prices are up 50%, and Connecticut is up 51%.  The adjacent states of New York, Rhode Island, and Massachusetts are up 42%, 55%, and 43% respectively.</w:t>
      </w:r>
    </w:p>
    <w:p w14:paraId="044FDC90"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rising prices and historically low inventory in Connecticut had led to an increase in housing permits from 2021-2023, although there was a </w:t>
      </w:r>
      <w:proofErr w:type="gramStart"/>
      <w:r>
        <w:rPr>
          <w:rFonts w:ascii="Bookman Old Style" w:hAnsi="Bookman Old Style" w:cs="Bookman Old Style"/>
          <w:sz w:val="18"/>
          <w:szCs w:val="18"/>
        </w:rPr>
        <w:t>drop in</w:t>
      </w:r>
      <w:proofErr w:type="gramEnd"/>
      <w:r>
        <w:rPr>
          <w:rFonts w:ascii="Bookman Old Style" w:hAnsi="Bookman Old Style" w:cs="Bookman Old Style"/>
          <w:sz w:val="18"/>
          <w:szCs w:val="18"/>
        </w:rPr>
        <w:t xml:space="preserve"> multi-unit permits in the first quarter of 2024.  Total housing permits peaked in 2004Q4 at 3,267 permits and fell to below 1,000 permits per quarter from 2009-2011 during the aftermath of the Great Recession.  Total permits ranged between 1,000-2,000 permits for most quarters in subsequent years leading up to the 2020 recession.  During this time, single-unit permits ranged between 366 and 913 from 2009-2024.  After reaching a low of 977 permits in 2021Q3, total housing permits increased back to 1,949 during the first quarter of 2023.  During the first quarter of 2024, there were 959 </w:t>
      </w:r>
      <w:proofErr w:type="gramStart"/>
      <w:r>
        <w:rPr>
          <w:rFonts w:ascii="Bookman Old Style" w:hAnsi="Bookman Old Style" w:cs="Bookman Old Style"/>
          <w:sz w:val="18"/>
          <w:szCs w:val="18"/>
        </w:rPr>
        <w:t>total</w:t>
      </w:r>
      <w:proofErr w:type="gramEnd"/>
      <w:r>
        <w:rPr>
          <w:rFonts w:ascii="Bookman Old Style" w:hAnsi="Bookman Old Style" w:cs="Bookman Old Style"/>
          <w:sz w:val="18"/>
          <w:szCs w:val="18"/>
        </w:rPr>
        <w:t xml:space="preserve"> and 503 single unit permits in Connecticut.</w:t>
      </w:r>
      <w:r>
        <w:rPr>
          <w:rFonts w:ascii="Bookman Old Style" w:hAnsi="Bookman Old Style" w:cs="Bookman Old Style"/>
          <w:sz w:val="18"/>
          <w:szCs w:val="18"/>
        </w:rPr>
        <w:br/>
        <w:t xml:space="preserve">     Figure 2 illustrates the relationship of total and single-unit housing permits from 2000 to 2024.  The total permit four-quarter moving average fell from 1,488 in the year ending 2023Q1 to 1,099 in the year ending 2024Q1.  Single unit permits have remained </w:t>
      </w:r>
      <w:proofErr w:type="gramStart"/>
      <w:r>
        <w:rPr>
          <w:rFonts w:ascii="Bookman Old Style" w:hAnsi="Bookman Old Style" w:cs="Bookman Old Style"/>
          <w:sz w:val="18"/>
          <w:szCs w:val="18"/>
        </w:rPr>
        <w:t>fairly steady</w:t>
      </w:r>
      <w:proofErr w:type="gramEnd"/>
      <w:r>
        <w:rPr>
          <w:rFonts w:ascii="Bookman Old Style" w:hAnsi="Bookman Old Style" w:cs="Bookman Old Style"/>
          <w:sz w:val="18"/>
          <w:szCs w:val="18"/>
        </w:rPr>
        <w:t xml:space="preserve">, permits averaged 561 during the year ending 2023Q1 and 495 permits in the year ending 2024Q1.  The four-quarter average for total permits has generally fluctuated between 1,000 and 1,500 over the past decade.  The most recent (2024Q1) overall quarterly permit count of 959 permits is at the low end of that range with </w:t>
      </w:r>
      <w:proofErr w:type="gramStart"/>
      <w:r>
        <w:rPr>
          <w:rFonts w:ascii="Bookman Old Style" w:hAnsi="Bookman Old Style" w:cs="Bookman Old Style"/>
          <w:sz w:val="18"/>
          <w:szCs w:val="18"/>
        </w:rPr>
        <w:t>single-unit</w:t>
      </w:r>
      <w:proofErr w:type="gramEnd"/>
      <w:r>
        <w:rPr>
          <w:rFonts w:ascii="Bookman Old Style" w:hAnsi="Bookman Old Style" w:cs="Bookman Old Style"/>
          <w:sz w:val="18"/>
          <w:szCs w:val="18"/>
        </w:rPr>
        <w:t xml:space="preserve"> permits averaging around 500 per quarter.  From 2000-2006, single unit housing was between 71-91% of total permits.  That has changed since the Great Recession.  Since then, they’ve typically been below 70% of permits in the state and were 36% percent of permits in 2023.</w:t>
      </w:r>
    </w:p>
    <w:p w14:paraId="06CD2FBF"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latest monthly data (April 2024) show total permit counts were 557, up from 297 in March 2024.  Monthly single-unit permits were up 17% over the month.  April’s increase follows a first quarter at the </w:t>
      </w:r>
      <w:r>
        <w:rPr>
          <w:rFonts w:ascii="Bookman Old Style" w:hAnsi="Bookman Old Style" w:cs="Bookman Old Style"/>
          <w:sz w:val="18"/>
          <w:szCs w:val="18"/>
        </w:rPr>
        <w:lastRenderedPageBreak/>
        <w:t>low end of the recent range continuing the recent pattern of permit activity.</w:t>
      </w:r>
      <w:r>
        <w:rPr>
          <w:rFonts w:ascii="Bookman Old Style" w:hAnsi="Bookman Old Style" w:cs="Bookman Old Style"/>
          <w:sz w:val="18"/>
          <w:szCs w:val="18"/>
        </w:rPr>
        <w:br/>
        <w:t xml:space="preserve">     Looking within the state, Connecticut had 5,249 total housing permits in 2023.  Figure 3 shows the twenty towns with the largest three-year permit totals from 2021-2023.  New Haven, Stamford, and Bridgeport had the most permits over three years.  Eight of the towns in the top twenty were in the North Central Workforce Development Area (WDA), seven were in the Southwest WDA, three were in the </w:t>
      </w:r>
      <w:proofErr w:type="gramStart"/>
      <w:r>
        <w:rPr>
          <w:rFonts w:ascii="Bookman Old Style" w:hAnsi="Bookman Old Style" w:cs="Bookman Old Style"/>
          <w:sz w:val="18"/>
          <w:szCs w:val="18"/>
        </w:rPr>
        <w:t>South Central</w:t>
      </w:r>
      <w:proofErr w:type="gramEnd"/>
      <w:r>
        <w:rPr>
          <w:rFonts w:ascii="Bookman Old Style" w:hAnsi="Bookman Old Style" w:cs="Bookman Old Style"/>
          <w:sz w:val="18"/>
          <w:szCs w:val="18"/>
        </w:rPr>
        <w:t xml:space="preserve"> WDA, one town was in the Eastern WDA, and one town was in the Northwest WDA.  </w:t>
      </w:r>
    </w:p>
    <w:p w14:paraId="08AD650B"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p>
    <w:p w14:paraId="7F0A0260"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Conclusions</w:t>
      </w:r>
    </w:p>
    <w:p w14:paraId="3E0A2399"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In the four years since the 2020 recession, Connecticut’s housing market has had some pronounced changes.  At present, homes in the state have median list prices and prices per square foot that are respectively 37% and 52% higher than pre-COVID April 2019 levels.  Inventory as of April 2023 is 3,432, down 78% from corresponding April 2019 levels.  Indicators of future supply increase suggest that the state’s housing stock will have more multi-unit housing </w:t>
      </w:r>
      <w:proofErr w:type="gramStart"/>
      <w:r>
        <w:rPr>
          <w:rFonts w:ascii="Bookman Old Style" w:hAnsi="Bookman Old Style" w:cs="Bookman Old Style"/>
          <w:sz w:val="18"/>
          <w:szCs w:val="18"/>
        </w:rPr>
        <w:t>in the near future</w:t>
      </w:r>
      <w:proofErr w:type="gramEnd"/>
      <w:r>
        <w:rPr>
          <w:rFonts w:ascii="Bookman Old Style" w:hAnsi="Bookman Old Style" w:cs="Bookman Old Style"/>
          <w:sz w:val="18"/>
          <w:szCs w:val="18"/>
        </w:rPr>
        <w:t xml:space="preserve">.  In contrast to the Northeast and the U.S., the state has seen total housing starts grow in recent years.  In 2023, Connecticut had almost 24,000 housing starts which suggests that the low-inventory supply pressures contributing to the increase in home prices will be somewhat alleviated in coming years as the overall housing stock increases.  Amid this coming supply increase, high-interest rates that began after COVID will continue to impact the housing within both Connecticut and the broader U.S. market. </w:t>
      </w:r>
      <w:r>
        <w:rPr>
          <w:rFonts w:ascii="Wingdings" w:hAnsi="Wingdings" w:cs="Wingdings"/>
          <w:color w:val="A40045"/>
          <w:sz w:val="18"/>
          <w:szCs w:val="18"/>
        </w:rPr>
        <w:t>n</w:t>
      </w:r>
    </w:p>
    <w:p w14:paraId="26046ED6"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p>
    <w:p w14:paraId="131CE1CF"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_______________________</w:t>
      </w:r>
    </w:p>
    <w:p w14:paraId="560F8269" w14:textId="77777777" w:rsidR="005C139E" w:rsidRDefault="005C139E" w:rsidP="005C139E">
      <w:pPr>
        <w:autoSpaceDE w:val="0"/>
        <w:autoSpaceDN w:val="0"/>
        <w:adjustRightInd w:val="0"/>
        <w:spacing w:after="0" w:line="240" w:lineRule="auto"/>
        <w:rPr>
          <w:rFonts w:ascii="Bookman Old Style" w:hAnsi="Bookman Old Style" w:cs="Bookman Old Style"/>
          <w:sz w:val="18"/>
          <w:szCs w:val="18"/>
        </w:rPr>
      </w:pPr>
    </w:p>
    <w:p w14:paraId="2C0AE989" w14:textId="77777777" w:rsidR="005C139E" w:rsidRDefault="005C139E" w:rsidP="005C139E">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1 FRB St. Louis, Housing Inventory: Active Listing Count in Connecticut [ACTLISCOUCT] https://fred.stlouisfed.org/series/ACTLISCOUCT</w:t>
      </w:r>
    </w:p>
    <w:p w14:paraId="39ADFC1F" w14:textId="77777777" w:rsidR="005C139E" w:rsidRDefault="005C139E" w:rsidP="005C139E">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 </w:t>
      </w:r>
    </w:p>
    <w:p w14:paraId="62ADF273" w14:textId="77777777" w:rsidR="005C139E" w:rsidRDefault="005C139E" w:rsidP="005C139E">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FRB St. Louis, Housing Inventory: Median Days on Market in CT [MEDDAYONMARCT] https://fred.stlouisfed.org/series/MEDDAYONMARCT</w:t>
      </w:r>
    </w:p>
    <w:p w14:paraId="463B00AA" w14:textId="77777777" w:rsidR="005C139E" w:rsidRDefault="005C139E" w:rsidP="005C139E">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 </w:t>
      </w:r>
    </w:p>
    <w:p w14:paraId="0A5454B8" w14:textId="60956042" w:rsidR="005C139E" w:rsidRDefault="005C139E" w:rsidP="005C139E">
      <w:r>
        <w:rPr>
          <w:rFonts w:ascii="Bookman Old Style" w:hAnsi="Bookman Old Style" w:cs="Bookman Old Style"/>
          <w:sz w:val="16"/>
          <w:szCs w:val="16"/>
        </w:rPr>
        <w:t>3 FRB St. Louis, All-Transactions House Price Index for CT [CTSTHPI], https://fred.stlouisfed.org/series/CTSTHPI</w:t>
      </w:r>
    </w:p>
    <w:sectPr w:rsidR="005C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9E"/>
    <w:rsid w:val="005C139E"/>
    <w:rsid w:val="00602469"/>
    <w:rsid w:val="006D01F2"/>
    <w:rsid w:val="007E1D22"/>
    <w:rsid w:val="00D44639"/>
    <w:rsid w:val="00E3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EC9F"/>
  <w15:chartTrackingRefBased/>
  <w15:docId w15:val="{B9609D7C-D907-4B53-A1EC-5200BC9C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1081</Words>
  <Characters>6166</Characters>
  <Application>Microsoft Office Word</Application>
  <DocSecurity>4</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2024-05-31T19:28:00Z</dcterms:created>
  <dcterms:modified xsi:type="dcterms:W3CDTF">2024-05-31T19:28:00Z</dcterms:modified>
</cp:coreProperties>
</file>